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579" w:rsidRPr="00586661" w:rsidRDefault="008B3579" w:rsidP="008B3579">
      <w:pPr>
        <w:ind w:firstLine="709"/>
        <w:jc w:val="center"/>
        <w:rPr>
          <w:rFonts w:ascii="Bookman Old Style" w:hAnsi="Bookman Old Style"/>
          <w:sz w:val="28"/>
          <w:szCs w:val="28"/>
          <w:u w:val="single"/>
        </w:rPr>
      </w:pPr>
      <w:r w:rsidRPr="00586661">
        <w:rPr>
          <w:rFonts w:ascii="Bookman Old Style" w:hAnsi="Bookman Old Style"/>
          <w:sz w:val="28"/>
          <w:szCs w:val="28"/>
          <w:u w:val="single"/>
        </w:rPr>
        <w:t>Внутренняя политика Японии</w:t>
      </w:r>
    </w:p>
    <w:p w:rsidR="008B3579" w:rsidRPr="00855590" w:rsidRDefault="008B3579" w:rsidP="008B3579">
      <w:pPr>
        <w:ind w:firstLine="709"/>
        <w:rPr>
          <w:rFonts w:ascii="Bookman Old Style" w:hAnsi="Bookman Old Style"/>
        </w:rPr>
      </w:pPr>
    </w:p>
    <w:p w:rsidR="008B3579" w:rsidRPr="00586661" w:rsidRDefault="008B3579" w:rsidP="008B3579">
      <w:pPr>
        <w:ind w:firstLine="709"/>
        <w:rPr>
          <w:rFonts w:ascii="Bookman Old Style" w:hAnsi="Bookman Old Style"/>
          <w:i/>
        </w:rPr>
      </w:pPr>
      <w:r w:rsidRPr="00586661">
        <w:rPr>
          <w:rFonts w:ascii="Bookman Old Style" w:hAnsi="Bookman Old Style"/>
          <w:i/>
        </w:rPr>
        <w:t>Япония в</w:t>
      </w:r>
      <w:proofErr w:type="gramStart"/>
      <w:r w:rsidRPr="00586661">
        <w:rPr>
          <w:rFonts w:ascii="Bookman Old Style" w:hAnsi="Bookman Old Style"/>
          <w:i/>
        </w:rPr>
        <w:t xml:space="preserve"> П</w:t>
      </w:r>
      <w:proofErr w:type="gramEnd"/>
      <w:r w:rsidRPr="00586661">
        <w:rPr>
          <w:rFonts w:ascii="Bookman Old Style" w:hAnsi="Bookman Old Style"/>
          <w:i/>
        </w:rPr>
        <w:t xml:space="preserve">ервой мировой войне принимала участие на стороне Антанты и оказалась в числе победителей. Антанта не обделила Японию – она предоставила ей мандат на острова в Тихом океане (Марианн, Каролина, Маршалл), ранее принадлежавшие Германии, а также полуостров </w:t>
      </w:r>
      <w:proofErr w:type="spellStart"/>
      <w:r w:rsidRPr="00586661">
        <w:rPr>
          <w:rFonts w:ascii="Bookman Old Style" w:hAnsi="Bookman Old Style"/>
          <w:i/>
        </w:rPr>
        <w:t>Шандун</w:t>
      </w:r>
      <w:proofErr w:type="spellEnd"/>
      <w:r w:rsidRPr="00586661">
        <w:rPr>
          <w:rFonts w:ascii="Bookman Old Style" w:hAnsi="Bookman Old Style"/>
          <w:i/>
        </w:rPr>
        <w:t>. Эти острова имели важное стратегическое значение. Они давали Японии возможность выхода к центру акватории Тихого океана, а также близость к американской военно-морской базе на Гавайских островах. В тоже время Япония укрепила свои позиции в Китае. Она усиленно стала захватывать рынки стран, расположенных на Дальнем востоке и в бассейне Тихого океана. Это, в свою очередь, привело к увеличению доходов японских монополий («</w:t>
      </w:r>
      <w:proofErr w:type="spellStart"/>
      <w:r w:rsidRPr="00586661">
        <w:rPr>
          <w:rFonts w:ascii="Bookman Old Style" w:hAnsi="Bookman Old Style"/>
          <w:i/>
        </w:rPr>
        <w:t>Мицуи</w:t>
      </w:r>
      <w:proofErr w:type="spellEnd"/>
      <w:r w:rsidRPr="00586661">
        <w:rPr>
          <w:rFonts w:ascii="Bookman Old Style" w:hAnsi="Bookman Old Style"/>
          <w:i/>
        </w:rPr>
        <w:t>», «</w:t>
      </w:r>
      <w:proofErr w:type="spellStart"/>
      <w:r w:rsidRPr="00586661">
        <w:rPr>
          <w:rFonts w:ascii="Bookman Old Style" w:hAnsi="Bookman Old Style"/>
          <w:i/>
        </w:rPr>
        <w:t>Мицубиси</w:t>
      </w:r>
      <w:proofErr w:type="spellEnd"/>
      <w:r w:rsidRPr="00586661">
        <w:rPr>
          <w:rFonts w:ascii="Bookman Old Style" w:hAnsi="Bookman Old Style"/>
          <w:i/>
        </w:rPr>
        <w:t>», «</w:t>
      </w:r>
      <w:proofErr w:type="spellStart"/>
      <w:r w:rsidRPr="00586661">
        <w:rPr>
          <w:rFonts w:ascii="Bookman Old Style" w:hAnsi="Bookman Old Style"/>
          <w:i/>
        </w:rPr>
        <w:t>Ясуда</w:t>
      </w:r>
      <w:proofErr w:type="spellEnd"/>
      <w:r w:rsidRPr="00586661">
        <w:rPr>
          <w:rFonts w:ascii="Bookman Old Style" w:hAnsi="Bookman Old Style"/>
          <w:i/>
        </w:rPr>
        <w:t>», «</w:t>
      </w:r>
      <w:proofErr w:type="spellStart"/>
      <w:r w:rsidRPr="00586661">
        <w:rPr>
          <w:rFonts w:ascii="Bookman Old Style" w:hAnsi="Bookman Old Style"/>
          <w:i/>
        </w:rPr>
        <w:t>Сумитомо</w:t>
      </w:r>
      <w:proofErr w:type="spellEnd"/>
      <w:r w:rsidRPr="00586661">
        <w:rPr>
          <w:rFonts w:ascii="Bookman Old Style" w:hAnsi="Bookman Old Style"/>
          <w:i/>
        </w:rPr>
        <w:t xml:space="preserve">» и др.). Годы войны для японских магнатов явились «золотым периодом». Производство текстиля возросло в 4,5 раза, металлургии – в 6 раз, машиностроения – в 5,5 раза. Однако уровень жизни трудящихся стран упал. Это нашло своё подтверждение в «рисовом бунте», который произошёл 3 августа 1918 года в префектуре </w:t>
      </w:r>
      <w:proofErr w:type="spellStart"/>
      <w:r w:rsidRPr="00586661">
        <w:rPr>
          <w:rFonts w:ascii="Bookman Old Style" w:hAnsi="Bookman Old Style"/>
          <w:i/>
        </w:rPr>
        <w:t>Тойяма</w:t>
      </w:r>
      <w:proofErr w:type="spellEnd"/>
      <w:r w:rsidRPr="00586661">
        <w:rPr>
          <w:rFonts w:ascii="Bookman Old Style" w:hAnsi="Bookman Old Style"/>
          <w:i/>
        </w:rPr>
        <w:t>.</w:t>
      </w:r>
    </w:p>
    <w:p w:rsidR="008B3579" w:rsidRPr="00855590" w:rsidRDefault="008B3579" w:rsidP="008B3579">
      <w:pPr>
        <w:ind w:firstLine="709"/>
        <w:rPr>
          <w:rFonts w:ascii="Bookman Old Style" w:hAnsi="Bookman Old Style"/>
        </w:rPr>
      </w:pPr>
    </w:p>
    <w:p w:rsidR="008B3579" w:rsidRPr="00586661" w:rsidRDefault="008B3579" w:rsidP="008B3579">
      <w:pPr>
        <w:ind w:firstLine="709"/>
        <w:jc w:val="center"/>
        <w:rPr>
          <w:rFonts w:ascii="Bookman Old Style" w:hAnsi="Bookman Old Style"/>
          <w:sz w:val="28"/>
          <w:szCs w:val="28"/>
          <w:u w:val="single"/>
        </w:rPr>
      </w:pPr>
      <w:r w:rsidRPr="00586661">
        <w:rPr>
          <w:rFonts w:ascii="Bookman Old Style" w:hAnsi="Bookman Old Style"/>
          <w:sz w:val="28"/>
          <w:szCs w:val="28"/>
          <w:u w:val="single"/>
        </w:rPr>
        <w:t>«Рисовый бунт»</w:t>
      </w:r>
    </w:p>
    <w:p w:rsidR="008B3579" w:rsidRPr="00855590" w:rsidRDefault="008B3579" w:rsidP="008B3579">
      <w:pPr>
        <w:ind w:firstLine="709"/>
        <w:rPr>
          <w:rFonts w:ascii="Bookman Old Style" w:hAnsi="Bookman Old Style"/>
        </w:rPr>
      </w:pPr>
    </w:p>
    <w:p w:rsidR="008B3579" w:rsidRPr="00586661" w:rsidRDefault="008B3579" w:rsidP="008B3579">
      <w:pPr>
        <w:ind w:firstLine="709"/>
        <w:rPr>
          <w:rFonts w:ascii="Bookman Old Style" w:hAnsi="Bookman Old Style"/>
          <w:i/>
        </w:rPr>
      </w:pPr>
      <w:r w:rsidRPr="00586661">
        <w:rPr>
          <w:rFonts w:ascii="Bookman Old Style" w:hAnsi="Bookman Old Style"/>
          <w:i/>
        </w:rPr>
        <w:t>Бунт произошёл в результате повышения цен спекулянтами на неочищенный рис. 10 августа бунт перекинулся на Киото. Голодные бунтовщики стали громить магазины. В короткий срок бунт охватил 2/3 Японии. Однако правительство жестоко подавило бунт: тысячи людей были посажены в тюрьмы, многие посланы на каторгу, большинство приговорены к пожизненному заключению. Этот бунт, взорвавший основы японской колониальной империи, оказал большое влияние на поднятие новой волны национально-освободительного движения в её колониях. В самой Японии усилились антивоенные настроения. Кроме этого, на Дальнем Востоке Красная армия громила японских захватчиков.</w:t>
      </w:r>
    </w:p>
    <w:p w:rsidR="008B3579" w:rsidRPr="00586661" w:rsidRDefault="008B3579" w:rsidP="008B3579">
      <w:pPr>
        <w:ind w:firstLine="709"/>
        <w:rPr>
          <w:rFonts w:ascii="Bookman Old Style" w:hAnsi="Bookman Old Style"/>
          <w:i/>
        </w:rPr>
      </w:pPr>
      <w:r w:rsidRPr="00586661">
        <w:rPr>
          <w:rFonts w:ascii="Bookman Old Style" w:hAnsi="Bookman Old Style"/>
          <w:i/>
        </w:rPr>
        <w:t>Экономический кризис 1920-1922 годов нанёс мощный по экономике Японии, так как японская экономика зависела от внешних рынков. Кризис ещё больше обострил конфликт внутри страны между трудом и капиталом.</w:t>
      </w:r>
    </w:p>
    <w:p w:rsidR="008B3579" w:rsidRPr="00855590" w:rsidRDefault="008B3579" w:rsidP="008B3579">
      <w:pPr>
        <w:ind w:firstLine="709"/>
        <w:rPr>
          <w:rFonts w:ascii="Bookman Old Style" w:hAnsi="Bookman Old Style"/>
        </w:rPr>
      </w:pPr>
    </w:p>
    <w:p w:rsidR="008B3579" w:rsidRPr="00586661" w:rsidRDefault="008B3579" w:rsidP="008B3579">
      <w:pPr>
        <w:ind w:firstLine="709"/>
        <w:jc w:val="center"/>
        <w:rPr>
          <w:rFonts w:ascii="Bookman Old Style" w:hAnsi="Bookman Old Style"/>
          <w:sz w:val="28"/>
          <w:szCs w:val="28"/>
          <w:u w:val="single"/>
        </w:rPr>
      </w:pPr>
      <w:r w:rsidRPr="00586661">
        <w:rPr>
          <w:rFonts w:ascii="Bookman Old Style" w:hAnsi="Bookman Old Style"/>
          <w:sz w:val="28"/>
          <w:szCs w:val="28"/>
          <w:u w:val="single"/>
        </w:rPr>
        <w:t>Экономическое положение</w:t>
      </w:r>
    </w:p>
    <w:p w:rsidR="008B3579" w:rsidRPr="00855590" w:rsidRDefault="008B3579" w:rsidP="008B3579">
      <w:pPr>
        <w:ind w:firstLine="709"/>
        <w:rPr>
          <w:rFonts w:ascii="Bookman Old Style" w:hAnsi="Bookman Old Style"/>
        </w:rPr>
      </w:pPr>
    </w:p>
    <w:p w:rsidR="008B3579" w:rsidRPr="00586661" w:rsidRDefault="008B3579" w:rsidP="008B3579">
      <w:pPr>
        <w:ind w:firstLine="709"/>
        <w:rPr>
          <w:rFonts w:ascii="Bookman Old Style" w:hAnsi="Bookman Old Style"/>
          <w:i/>
        </w:rPr>
      </w:pPr>
      <w:r w:rsidRPr="00586661">
        <w:rPr>
          <w:rFonts w:ascii="Bookman Old Style" w:hAnsi="Bookman Old Style"/>
          <w:i/>
        </w:rPr>
        <w:t>К концу 1923 года в экономике Японии стало наблюдаться некоторое оживление. Причиной этого явились восстановительные работы поле мощного разрушительного землетрясения 1 сентября. Правительство приняло все необходимые меры для того, чтобы крупные предприниматели не понесли потерь. Например, им продлили сроки всех выплат, был возмещен понесённый ими ущерб. Японские монополии в целях сохранения больших прибылей снизили цены на экспортные товары. В стране увеличилось производство чугуна в 2 раза, что составило 1 млн. 100 тысяч тонн; стали – свыше 842 тысяч тонн и составило 1 млн. 720 тысяч тонн. Было принято решение о всеобщих правах избирателей. Число избирателей возросло с 3 млн. человек до 4,3 млн. человек.</w:t>
      </w:r>
    </w:p>
    <w:p w:rsidR="008B3579" w:rsidRPr="00586661" w:rsidRDefault="008B3579" w:rsidP="008B3579">
      <w:pPr>
        <w:ind w:firstLine="709"/>
        <w:rPr>
          <w:rFonts w:ascii="Bookman Old Style" w:hAnsi="Bookman Old Style"/>
          <w:i/>
        </w:rPr>
      </w:pPr>
      <w:r w:rsidRPr="00586661">
        <w:rPr>
          <w:rFonts w:ascii="Bookman Old Style" w:hAnsi="Bookman Old Style"/>
          <w:i/>
        </w:rPr>
        <w:t xml:space="preserve">Мировой экономический кризис 1929-1933 годов нанёс по экономике Японии ещё более сокрушительный удар. Причинами послужили </w:t>
      </w:r>
      <w:r w:rsidRPr="00586661">
        <w:rPr>
          <w:rFonts w:ascii="Bookman Old Style" w:hAnsi="Bookman Old Style"/>
          <w:i/>
        </w:rPr>
        <w:lastRenderedPageBreak/>
        <w:t>следующие факторы: сильная взаимосвязь рынков Японии и Америки; отсталость японской экономики по сравнению с экономиками ведущих стран; углубление последствий землетрясения. Кризис тяжело переживался сельскохозяйственным сектором. Экспорт шёлка в США снизился на 30%, цена соответственно упала. К 1931 году производство промышленной продукции снизилось на 31%, экспорт сократился на 65%, импорт - на 72%. В период кризиса численность безработных  достигла 3 млн. человек. Кризис осложнил внутриполитическую обстановку в стране. Был образован «Союз молодых солдат и новых концернов». Они преследовали интересы малых и средних предпринимателей. Кризис осложнил их положение, а потому молодые солдаты не могли оставаться к этому безучастными, так как они были представителями тех слоёв, которые больше всего пострадали от кризиса.</w:t>
      </w:r>
    </w:p>
    <w:p w:rsidR="008B3579" w:rsidRPr="00586661" w:rsidRDefault="008B3579" w:rsidP="008B3579">
      <w:pPr>
        <w:ind w:firstLine="709"/>
        <w:rPr>
          <w:rFonts w:ascii="Bookman Old Style" w:hAnsi="Bookman Old Style"/>
          <w:i/>
        </w:rPr>
      </w:pPr>
      <w:r w:rsidRPr="00586661">
        <w:rPr>
          <w:rFonts w:ascii="Bookman Old Style" w:hAnsi="Bookman Old Style"/>
          <w:i/>
        </w:rPr>
        <w:t>Во-вторых, большое недовольство вызвали у молодых солдат международные договора, которые резко ограничивали мощь военно-морского флота Японии. Но вновь созданный союз не был союзом демократически настроенных людей. Наоборот, этот союз стал на путь фашизма в Японии. В тоже время молодые солдаты были преданы императору. Они стали требовать от императора ограничить господство старых концернов, выступили против парламента. Таким образом, Япония становилась фашистской страной. Молодые солдаты начали пропагандировать идеи господства в Азии и во всем мире, поддерживать стремление к власти хозяев новых концернов. Старые концерны имели большой авторитет, нежели новые, так как были богаче. Но был один фактор, ралли которого могли объединиться старые и новые концерны, - стремление завоевать мир.</w:t>
      </w:r>
    </w:p>
    <w:p w:rsidR="008B3579" w:rsidRPr="00586661" w:rsidRDefault="008B3579" w:rsidP="008B3579">
      <w:pPr>
        <w:ind w:firstLine="709"/>
        <w:rPr>
          <w:rFonts w:ascii="Bookman Old Style" w:hAnsi="Bookman Old Style"/>
          <w:i/>
        </w:rPr>
      </w:pPr>
      <w:r w:rsidRPr="00586661">
        <w:rPr>
          <w:rFonts w:ascii="Bookman Old Style" w:hAnsi="Bookman Old Style"/>
          <w:i/>
        </w:rPr>
        <w:t xml:space="preserve">15 мая 1932 года молодые солдаты подняли восстание. В результате этого был убит премьер-министр страны </w:t>
      </w:r>
      <w:proofErr w:type="spellStart"/>
      <w:r w:rsidRPr="00586661">
        <w:rPr>
          <w:rFonts w:ascii="Bookman Old Style" w:hAnsi="Bookman Old Style"/>
          <w:i/>
        </w:rPr>
        <w:t>Инукаи</w:t>
      </w:r>
      <w:proofErr w:type="spellEnd"/>
      <w:r w:rsidRPr="00586661">
        <w:rPr>
          <w:rFonts w:ascii="Bookman Old Style" w:hAnsi="Bookman Old Style"/>
          <w:i/>
        </w:rPr>
        <w:t>. Хотя восстание было подавлено, но авторитет военных возрос как никогда. Неспроста начиная с этого времени до 1945 года, возглавлять правительство поручалось военной бюрократии. Несмотря на это, 26 февраля 1936 года было поднято второе фашистское восстание. Хотя восстание было уже подавлено 29 февраля, но оно сильно взволновало правящие круги. 17 участников восстания были убиты. Они решили устранить существующий в стране глубокий политический кризис, начав военную агрессию.</w:t>
      </w:r>
    </w:p>
    <w:p w:rsidR="008B3579" w:rsidRPr="00855590" w:rsidRDefault="008B3579" w:rsidP="008B3579">
      <w:pPr>
        <w:ind w:firstLine="709"/>
        <w:rPr>
          <w:rFonts w:ascii="Bookman Old Style" w:hAnsi="Bookman Old Style"/>
        </w:rPr>
      </w:pPr>
    </w:p>
    <w:p w:rsidR="008B3579" w:rsidRPr="00586661" w:rsidRDefault="008B3579" w:rsidP="008B3579">
      <w:pPr>
        <w:ind w:firstLine="709"/>
        <w:jc w:val="center"/>
        <w:rPr>
          <w:rFonts w:ascii="Bookman Old Style" w:hAnsi="Bookman Old Style"/>
          <w:sz w:val="28"/>
          <w:szCs w:val="28"/>
          <w:u w:val="single"/>
        </w:rPr>
      </w:pPr>
      <w:r w:rsidRPr="00586661">
        <w:rPr>
          <w:rFonts w:ascii="Bookman Old Style" w:hAnsi="Bookman Old Style"/>
          <w:sz w:val="28"/>
          <w:szCs w:val="28"/>
          <w:u w:val="single"/>
        </w:rPr>
        <w:t>Внешняя политика Японии</w:t>
      </w:r>
    </w:p>
    <w:p w:rsidR="008B3579" w:rsidRPr="00855590" w:rsidRDefault="008B3579" w:rsidP="008B3579">
      <w:pPr>
        <w:ind w:firstLine="709"/>
        <w:rPr>
          <w:rFonts w:ascii="Bookman Old Style" w:hAnsi="Bookman Old Style"/>
        </w:rPr>
      </w:pPr>
    </w:p>
    <w:p w:rsidR="008B3579" w:rsidRPr="00586661" w:rsidRDefault="008B3579" w:rsidP="008B3579">
      <w:pPr>
        <w:ind w:firstLine="709"/>
        <w:rPr>
          <w:rFonts w:ascii="Bookman Old Style" w:hAnsi="Bookman Old Style"/>
          <w:i/>
        </w:rPr>
      </w:pPr>
      <w:r w:rsidRPr="00586661">
        <w:rPr>
          <w:rFonts w:ascii="Bookman Old Style" w:hAnsi="Bookman Old Style"/>
          <w:i/>
        </w:rPr>
        <w:t xml:space="preserve">После окончания войны отношения США и Японии по вопросу Тихоокеанского бассейна резко обострились. Причиной было стремление обеих стран быть ведущими в данном регионе. Даже решения Вашингтонской конференции (ноябрь 1921 года) не смогли полностью устранить разногласия между ведущими государствами. Японские монополии, желая сохранить свои доходы, снизили цены на экспортные товары. В то же время Япония стремилась к улучшению отношений с Советским Союзом, так как смотрела на Россию как на большую сырьевую базу, расположенную на востоке страны. В течение 1918-1925 годов Япония не смогла обрести эти источники сырья военным путем, напротив, интервенция Японии потерпела крах. Теперь уже не было </w:t>
      </w:r>
      <w:r w:rsidRPr="00586661">
        <w:rPr>
          <w:rFonts w:ascii="Bookman Old Style" w:hAnsi="Bookman Old Style"/>
          <w:i/>
        </w:rPr>
        <w:lastRenderedPageBreak/>
        <w:t>другого пути, как развивать с Советским Союзом выгодные торговые и экономические отношения.</w:t>
      </w:r>
    </w:p>
    <w:p w:rsidR="008B3579" w:rsidRPr="00586661" w:rsidRDefault="008B3579" w:rsidP="008B3579">
      <w:pPr>
        <w:ind w:firstLine="709"/>
        <w:rPr>
          <w:rFonts w:ascii="Bookman Old Style" w:hAnsi="Bookman Old Style"/>
          <w:i/>
        </w:rPr>
      </w:pPr>
      <w:r w:rsidRPr="00586661">
        <w:rPr>
          <w:rFonts w:ascii="Bookman Old Style" w:hAnsi="Bookman Old Style"/>
          <w:i/>
        </w:rPr>
        <w:t xml:space="preserve">Поэтому 20 января 1925 года Советский Союз и Япония подписали договор «Основные направления взаимного сотрудничества». В соответствии с ним Япония вывела с территории Советской России свою последнюю военную базу. Но это не означало, что правящие круги Японии отказались от претензий на территории, расположенные на советском Дальнем Востоке. В 1927 году было сформировано правительство из сторонников активной агрессивной внешней политики. Новое правительство свои цели описало в документе, получившем название «Меморандум </w:t>
      </w:r>
      <w:proofErr w:type="spellStart"/>
      <w:r w:rsidRPr="00586661">
        <w:rPr>
          <w:rFonts w:ascii="Bookman Old Style" w:hAnsi="Bookman Old Style"/>
          <w:i/>
        </w:rPr>
        <w:t>Танаки</w:t>
      </w:r>
      <w:proofErr w:type="spellEnd"/>
      <w:r w:rsidRPr="00586661">
        <w:rPr>
          <w:rFonts w:ascii="Bookman Old Style" w:hAnsi="Bookman Old Style"/>
          <w:i/>
        </w:rPr>
        <w:t>».</w:t>
      </w:r>
    </w:p>
    <w:p w:rsidR="008B3579" w:rsidRPr="00586661" w:rsidRDefault="008B3579" w:rsidP="008B3579">
      <w:pPr>
        <w:ind w:firstLine="709"/>
        <w:rPr>
          <w:rFonts w:ascii="Bookman Old Style" w:hAnsi="Bookman Old Style"/>
          <w:i/>
        </w:rPr>
      </w:pPr>
      <w:r w:rsidRPr="00586661">
        <w:rPr>
          <w:rFonts w:ascii="Bookman Old Style" w:hAnsi="Bookman Old Style"/>
          <w:i/>
        </w:rPr>
        <w:t xml:space="preserve">В письме, направленном императору 25 июля 1927 года, содержаться открытые призывы к господству Японии во всём мире. Например, в документе было написано следующее: «Прежде чем завоевать Китай, мы должны завоевать Маньчжурию и Монголию. Но чтобы завоевать мир, </w:t>
      </w:r>
      <w:proofErr w:type="gramStart"/>
      <w:r w:rsidRPr="00586661">
        <w:rPr>
          <w:rFonts w:ascii="Bookman Old Style" w:hAnsi="Bookman Old Style"/>
          <w:i/>
        </w:rPr>
        <w:t>мы</w:t>
      </w:r>
      <w:proofErr w:type="gramEnd"/>
      <w:r w:rsidRPr="00586661">
        <w:rPr>
          <w:rFonts w:ascii="Bookman Old Style" w:hAnsi="Bookman Old Style"/>
          <w:i/>
        </w:rPr>
        <w:t xml:space="preserve"> прежде всего должны завоевать Китай. Если мы завоюем Китай, то остальные малые страны Азии, в том числе Индия и расположенные у южного берега моря, испугавшись нас, сдадутся сами. В целях  национального развития в наши планы входит борьба с Россией на саблях на полях Монголии. Мы должны разгромить США». Правящие круги Японии в скором времени принялись за осуществление своих планов. В сентябре 1931 года Япония напала на северо-восточную часть Китая – Маньчжурию, а в начале 1932 года завоевала её. В 1932 году было осуществлено нападение на другие части Китая. На завоёванной территории было создано государство под названием </w:t>
      </w:r>
      <w:proofErr w:type="spellStart"/>
      <w:r w:rsidRPr="00586661">
        <w:rPr>
          <w:rFonts w:ascii="Bookman Old Style" w:hAnsi="Bookman Old Style"/>
          <w:i/>
        </w:rPr>
        <w:t>Маньчжой-Го</w:t>
      </w:r>
      <w:proofErr w:type="spellEnd"/>
      <w:r w:rsidRPr="00586661">
        <w:rPr>
          <w:rFonts w:ascii="Bookman Old Style" w:hAnsi="Bookman Old Style"/>
          <w:i/>
        </w:rPr>
        <w:t xml:space="preserve">. Летом 1932 года были завоёваны области </w:t>
      </w:r>
      <w:proofErr w:type="spellStart"/>
      <w:r w:rsidRPr="00586661">
        <w:rPr>
          <w:rFonts w:ascii="Bookman Old Style" w:hAnsi="Bookman Old Style"/>
          <w:i/>
        </w:rPr>
        <w:t>Жехе</w:t>
      </w:r>
      <w:proofErr w:type="spellEnd"/>
      <w:r w:rsidRPr="00586661">
        <w:rPr>
          <w:rFonts w:ascii="Bookman Old Style" w:hAnsi="Bookman Old Style"/>
          <w:i/>
        </w:rPr>
        <w:t xml:space="preserve"> и </w:t>
      </w:r>
      <w:proofErr w:type="spellStart"/>
      <w:r w:rsidRPr="00586661">
        <w:rPr>
          <w:rFonts w:ascii="Bookman Old Style" w:hAnsi="Bookman Old Style"/>
          <w:i/>
        </w:rPr>
        <w:t>Хебей</w:t>
      </w:r>
      <w:proofErr w:type="spellEnd"/>
      <w:r w:rsidRPr="00586661">
        <w:rPr>
          <w:rFonts w:ascii="Bookman Old Style" w:hAnsi="Bookman Old Style"/>
          <w:i/>
        </w:rPr>
        <w:t>. США одобрили их действия и предоставили вооружение на сумму 147 млн. долларов. Для того чтобы не быть в поле зрения мировой общественности, Япония в марте 1933 года вышла из Лиги Наций. В 1934 году она выступила с заявлением о том, что будет господствовать в Восточной Азии, а также объявила, что выходит из Вашингтонского договора, ограничивавшего её право на вооружение. Япония стала искать пути сближения с Германией, так как Германия должна была завоевать запад, а Япония – восток. В ноябре 1936 года между двумя государствами было заключено письменное «Антикоминтерновское соглашение».</w:t>
      </w:r>
    </w:p>
    <w:p w:rsidR="008B3579" w:rsidRPr="00586661" w:rsidRDefault="008B3579" w:rsidP="008B3579">
      <w:pPr>
        <w:ind w:firstLine="709"/>
        <w:rPr>
          <w:rFonts w:ascii="Bookman Old Style" w:hAnsi="Bookman Old Style"/>
          <w:i/>
        </w:rPr>
      </w:pPr>
      <w:r w:rsidRPr="00586661">
        <w:rPr>
          <w:rFonts w:ascii="Bookman Old Style" w:hAnsi="Bookman Old Style"/>
          <w:i/>
        </w:rPr>
        <w:t>Япония устраивала на границе с Советским Союзом различные провокации. С 29 июля по 11 августа 1938 года она совершила нападение на Советскую территорию. Это событие произошло на озере Хасан (Приморье). Однако советской армии удалось отчистить свою территорию от японских войск. Заключённый в сентябре 1938 года мюнхенский договор ещё более усилил аппетит правящих кругов Японии. 3 ноября того же года Япония издала декларацию об установлении ею новых порядков в Восточной Азии.</w:t>
      </w:r>
    </w:p>
    <w:p w:rsidR="008B3579" w:rsidRDefault="008B3579" w:rsidP="008B3579">
      <w:pPr>
        <w:ind w:firstLine="709"/>
        <w:rPr>
          <w:rFonts w:ascii="Bookman Old Style" w:hAnsi="Bookman Old Style"/>
          <w:i/>
        </w:rPr>
      </w:pPr>
      <w:r w:rsidRPr="00586661">
        <w:rPr>
          <w:rFonts w:ascii="Bookman Old Style" w:hAnsi="Bookman Old Style"/>
          <w:i/>
        </w:rPr>
        <w:t xml:space="preserve">11 мая 1939 года японская армия напала на Монгольскую Народную Республику (МНР) по побережью реки Халхин-Гол. В соответствии с взаимной договорённостью Советский Союз оказал помощь МНР. Японская армия за 4 месяца войны была разгромлена. Несмотря на это, Япония всё равно не отказывалась от своих замыслов. Весною 1939 года фашистские государства признали гегемонию Японии в установлении новых порядков на широте Великой Восточной Азии. Но отношения Японии со странами, имеющими интересы на территории Великой Восточной Азии (США, </w:t>
      </w:r>
      <w:r w:rsidRPr="00586661">
        <w:rPr>
          <w:rFonts w:ascii="Bookman Old Style" w:hAnsi="Bookman Old Style"/>
          <w:i/>
        </w:rPr>
        <w:lastRenderedPageBreak/>
        <w:t>Великобритания и Франция), резко обострились. Япония могла начать против них военные действия. Этот фактор, поражение при Халхин-Голе, а также советско-германский договор (23 августа 1939 года) заставили изменить отношение Японии к Советскому Союзу.</w:t>
      </w:r>
    </w:p>
    <w:p w:rsidR="008B3579" w:rsidRPr="00D7008C" w:rsidRDefault="008B3579" w:rsidP="008B3579">
      <w:pPr>
        <w:pStyle w:val="3"/>
        <w:jc w:val="center"/>
        <w:rPr>
          <w:rFonts w:ascii="Bookman Old Style" w:hAnsi="Bookman Old Style"/>
          <w:b w:val="0"/>
          <w:sz w:val="32"/>
          <w:szCs w:val="32"/>
          <w:u w:val="single"/>
        </w:rPr>
      </w:pPr>
      <w:r w:rsidRPr="00D7008C">
        <w:rPr>
          <w:rFonts w:ascii="Bookman Old Style" w:hAnsi="Bookman Old Style"/>
          <w:b w:val="0"/>
          <w:sz w:val="32"/>
          <w:szCs w:val="32"/>
          <w:u w:val="single"/>
        </w:rPr>
        <w:t>Из меморандума премь</w:t>
      </w:r>
      <w:r>
        <w:rPr>
          <w:rFonts w:ascii="Bookman Old Style" w:hAnsi="Bookman Old Style"/>
          <w:b w:val="0"/>
          <w:sz w:val="32"/>
          <w:szCs w:val="32"/>
          <w:u w:val="single"/>
        </w:rPr>
        <w:t xml:space="preserve">ер-министра Японии </w:t>
      </w:r>
      <w:proofErr w:type="spellStart"/>
      <w:r>
        <w:rPr>
          <w:rFonts w:ascii="Bookman Old Style" w:hAnsi="Bookman Old Style"/>
          <w:b w:val="0"/>
          <w:sz w:val="32"/>
          <w:szCs w:val="32"/>
          <w:u w:val="single"/>
        </w:rPr>
        <w:t>Танака</w:t>
      </w:r>
      <w:proofErr w:type="spellEnd"/>
      <w:r>
        <w:rPr>
          <w:rFonts w:ascii="Bookman Old Style" w:hAnsi="Bookman Old Style"/>
          <w:b w:val="0"/>
          <w:sz w:val="32"/>
          <w:szCs w:val="32"/>
          <w:u w:val="single"/>
        </w:rPr>
        <w:t xml:space="preserve"> </w:t>
      </w:r>
      <w:proofErr w:type="spellStart"/>
      <w:r>
        <w:rPr>
          <w:rFonts w:ascii="Bookman Old Style" w:hAnsi="Bookman Old Style"/>
          <w:b w:val="0"/>
          <w:sz w:val="32"/>
          <w:szCs w:val="32"/>
          <w:u w:val="single"/>
        </w:rPr>
        <w:t>Гиити</w:t>
      </w:r>
      <w:proofErr w:type="spellEnd"/>
    </w:p>
    <w:p w:rsidR="008B3579" w:rsidRPr="00D7008C" w:rsidRDefault="008B3579" w:rsidP="008B3579">
      <w:pPr>
        <w:pStyle w:val="a3"/>
        <w:jc w:val="center"/>
        <w:rPr>
          <w:rFonts w:ascii="Bookman Old Style" w:hAnsi="Bookman Old Style"/>
          <w:i/>
        </w:rPr>
      </w:pPr>
      <w:r w:rsidRPr="00D7008C">
        <w:rPr>
          <w:rFonts w:ascii="Bookman Old Style" w:hAnsi="Bookman Old Style"/>
          <w:i/>
          <w:iCs/>
        </w:rPr>
        <w:t>от 25 июля 1927 года</w:t>
      </w:r>
    </w:p>
    <w:p w:rsidR="008B3579" w:rsidRPr="00D7008C" w:rsidRDefault="008B3579" w:rsidP="008B3579">
      <w:pPr>
        <w:pStyle w:val="a3"/>
        <w:rPr>
          <w:rFonts w:ascii="Bookman Old Style" w:hAnsi="Bookman Old Style"/>
          <w:i/>
        </w:rPr>
      </w:pPr>
      <w:r w:rsidRPr="00D7008C">
        <w:rPr>
          <w:rFonts w:ascii="Bookman Old Style" w:hAnsi="Bookman Old Style"/>
          <w:i/>
        </w:rPr>
        <w:t xml:space="preserve">Премьер-министр </w:t>
      </w:r>
      <w:proofErr w:type="spellStart"/>
      <w:r w:rsidRPr="00D7008C">
        <w:rPr>
          <w:rFonts w:ascii="Bookman Old Style" w:hAnsi="Bookman Old Style"/>
          <w:i/>
        </w:rPr>
        <w:t>Танака</w:t>
      </w:r>
      <w:proofErr w:type="spellEnd"/>
      <w:r w:rsidRPr="00D7008C">
        <w:rPr>
          <w:rFonts w:ascii="Bookman Old Style" w:hAnsi="Bookman Old Style"/>
          <w:i/>
        </w:rPr>
        <w:t xml:space="preserve"> </w:t>
      </w:r>
      <w:proofErr w:type="spellStart"/>
      <w:r w:rsidRPr="00D7008C">
        <w:rPr>
          <w:rFonts w:ascii="Bookman Old Style" w:hAnsi="Bookman Old Style"/>
          <w:i/>
        </w:rPr>
        <w:t>Гиити</w:t>
      </w:r>
      <w:proofErr w:type="spellEnd"/>
      <w:r w:rsidRPr="00D7008C">
        <w:rPr>
          <w:rFonts w:ascii="Bookman Old Style" w:hAnsi="Bookman Old Style"/>
          <w:i/>
        </w:rPr>
        <w:t xml:space="preserve"> от имени Ваших многочисленных подданных нижайше вручает Вашему Величеству меморандум об основах позитивной политики в Маньчжурии и Монголии.</w:t>
      </w:r>
    </w:p>
    <w:p w:rsidR="008B3579" w:rsidRPr="00D7008C" w:rsidRDefault="008B3579" w:rsidP="008B3579">
      <w:pPr>
        <w:pStyle w:val="a3"/>
        <w:rPr>
          <w:rFonts w:ascii="Bookman Old Style" w:hAnsi="Bookman Old Style"/>
          <w:b/>
          <w:i/>
        </w:rPr>
      </w:pPr>
      <w:r w:rsidRPr="00D7008C">
        <w:rPr>
          <w:rFonts w:ascii="Bookman Old Style" w:hAnsi="Bookman Old Style"/>
          <w:b/>
          <w:bCs/>
          <w:i/>
        </w:rPr>
        <w:t>Позитивная политика в Маньчжурии и Монголии</w:t>
      </w:r>
    </w:p>
    <w:p w:rsidR="008B3579" w:rsidRPr="00D7008C" w:rsidRDefault="008B3579" w:rsidP="008B3579">
      <w:pPr>
        <w:pStyle w:val="a3"/>
        <w:rPr>
          <w:rFonts w:ascii="Bookman Old Style" w:hAnsi="Bookman Old Style"/>
          <w:i/>
        </w:rPr>
      </w:pPr>
      <w:r w:rsidRPr="00D7008C">
        <w:rPr>
          <w:rFonts w:ascii="Bookman Old Style" w:hAnsi="Bookman Old Style"/>
          <w:i/>
        </w:rPr>
        <w:t>... В интересах самозащиты и ради защиты других Япония не сможет устранить затруднения в Восточной Азии, если не будет проводить политику "крови и железа". Но, проводя эту политику, мы окажемся лицом к лицу с Америкой, которая натравливает нас на Китай, осуществляя политику борьбы с ядом при помощи яда. Если мы в будущем захотим захватить в свои руки контроль над Китаем, мы должны будем сокрушить Соединенные Штаты, то есть поступить с ними так, как мы поступили в русско-японской войне.</w:t>
      </w:r>
    </w:p>
    <w:p w:rsidR="008B3579" w:rsidRPr="00D7008C" w:rsidRDefault="008B3579" w:rsidP="008B3579">
      <w:pPr>
        <w:pStyle w:val="a3"/>
        <w:rPr>
          <w:rFonts w:ascii="Bookman Old Style" w:hAnsi="Bookman Old Style"/>
          <w:i/>
        </w:rPr>
      </w:pPr>
      <w:r w:rsidRPr="00D7008C">
        <w:rPr>
          <w:rFonts w:ascii="Bookman Old Style" w:hAnsi="Bookman Old Style"/>
          <w:i/>
        </w:rPr>
        <w:t xml:space="preserve">Но для того, чтобы завоевать Китай, мы должны сначала завоевать Маньчжурию и Монголию. Для того чтобы завоевать мир, мы должны сначала завоевать Китай. Если мы сумеем завоевать Китай, все остальные малоазиатские страны, Индия, а так же страны Южных морей будут нас бояться и капитулируют перед нами. Мир тогда поймет, что Восточная Азия наша, и не осмелится оспаривать наши права. Таков план, завещанный нам императором </w:t>
      </w:r>
      <w:proofErr w:type="spellStart"/>
      <w:r w:rsidRPr="00D7008C">
        <w:rPr>
          <w:rFonts w:ascii="Bookman Old Style" w:hAnsi="Bookman Old Style"/>
          <w:i/>
        </w:rPr>
        <w:t>Мэйдзи</w:t>
      </w:r>
      <w:proofErr w:type="spellEnd"/>
      <w:r w:rsidRPr="00D7008C">
        <w:rPr>
          <w:rFonts w:ascii="Bookman Old Style" w:hAnsi="Bookman Old Style"/>
          <w:i/>
        </w:rPr>
        <w:t xml:space="preserve">, и успех его имеет </w:t>
      </w:r>
      <w:proofErr w:type="gramStart"/>
      <w:r w:rsidRPr="00D7008C">
        <w:rPr>
          <w:rFonts w:ascii="Bookman Old Style" w:hAnsi="Bookman Old Style"/>
          <w:i/>
        </w:rPr>
        <w:t>важное значение</w:t>
      </w:r>
      <w:proofErr w:type="gramEnd"/>
      <w:r w:rsidRPr="00D7008C">
        <w:rPr>
          <w:rFonts w:ascii="Bookman Old Style" w:hAnsi="Bookman Old Style"/>
          <w:i/>
        </w:rPr>
        <w:t xml:space="preserve"> для существования нашей Японской империи.</w:t>
      </w:r>
    </w:p>
    <w:p w:rsidR="00FD342B" w:rsidRDefault="00FD342B">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p>
    <w:p w:rsidR="008B3579" w:rsidRDefault="008B3579">
      <w:pPr>
        <w:rPr>
          <w:lang w:val="en-US"/>
        </w:rPr>
      </w:pPr>
      <w:r>
        <w:rPr>
          <w:noProof/>
        </w:rPr>
        <w:lastRenderedPageBreak/>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s1026" type="#_x0000_t161" style="position:absolute;margin-left:9pt;margin-top:126pt;width:432.3pt;height:188.7pt;z-index:251657728" adj="5665" fillcolor="black">
            <v:shadow color="#868686"/>
            <v:textpath style="font-family:&quot;Impact&quot;;v-text-kern:t" trim="t" fitpath="t" xscale="f" string="Реферат"/>
          </v:shape>
        </w:pict>
      </w: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tabs>
          <w:tab w:val="left" w:pos="2813"/>
        </w:tabs>
        <w:jc w:val="center"/>
        <w:rPr>
          <w:sz w:val="40"/>
        </w:rPr>
      </w:pPr>
      <w:r w:rsidRPr="008B3579">
        <w:rPr>
          <w:sz w:val="40"/>
        </w:rPr>
        <w:t>Тема: Япония 1918-1939</w:t>
      </w: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rPr>
          <w:lang w:val="en-US"/>
        </w:rPr>
      </w:pPr>
    </w:p>
    <w:p w:rsidR="008B3579" w:rsidRPr="008B3579" w:rsidRDefault="008B3579" w:rsidP="008B3579">
      <w:pPr>
        <w:ind w:left="4956" w:firstLine="708"/>
        <w:rPr>
          <w:sz w:val="30"/>
          <w:lang w:val="en-US"/>
        </w:rPr>
      </w:pPr>
      <w:r w:rsidRPr="008B3579">
        <w:rPr>
          <w:sz w:val="30"/>
        </w:rPr>
        <w:t>Выполнил</w:t>
      </w:r>
      <w:r w:rsidRPr="008B3579">
        <w:rPr>
          <w:sz w:val="30"/>
          <w:lang w:val="en-US"/>
        </w:rPr>
        <w:t>_______________</w:t>
      </w:r>
    </w:p>
    <w:sectPr w:rsidR="008B3579" w:rsidRPr="008B3579" w:rsidSect="009539EC">
      <w:pgSz w:w="11906" w:h="16838"/>
      <w:pgMar w:top="1134" w:right="850"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proofState w:spelling="clean" w:grammar="clean"/>
  <w:stylePaneFormatFilter w:val="3F01"/>
  <w:defaultTabStop w:val="708"/>
  <w:characterSpacingControl w:val="doNotCompress"/>
  <w:compat/>
  <w:rsids>
    <w:rsidRoot w:val="008B3579"/>
    <w:rsid w:val="001C64D5"/>
    <w:rsid w:val="002E0287"/>
    <w:rsid w:val="003C0313"/>
    <w:rsid w:val="006C7A12"/>
    <w:rsid w:val="00817F37"/>
    <w:rsid w:val="008B3579"/>
    <w:rsid w:val="009539EC"/>
    <w:rsid w:val="00C37283"/>
    <w:rsid w:val="00E61873"/>
    <w:rsid w:val="00EB6920"/>
    <w:rsid w:val="00EC26D2"/>
    <w:rsid w:val="00F84ADE"/>
    <w:rsid w:val="00FD34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3579"/>
    <w:rPr>
      <w:sz w:val="24"/>
      <w:szCs w:val="24"/>
    </w:rPr>
  </w:style>
  <w:style w:type="paragraph" w:styleId="3">
    <w:name w:val="heading 3"/>
    <w:basedOn w:val="a"/>
    <w:next w:val="a"/>
    <w:qFormat/>
    <w:rsid w:val="008B3579"/>
    <w:pPr>
      <w:keepNext/>
      <w:spacing w:before="240" w:after="60"/>
      <w:outlineLvl w:val="2"/>
    </w:pPr>
    <w:rPr>
      <w:rFonts w:ascii="Arial" w:hAnsi="Arial" w:cs="Arial"/>
      <w:b/>
      <w:bCs/>
      <w:sz w:val="26"/>
      <w:szCs w:val="2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8B3579"/>
    <w:pPr>
      <w:spacing w:before="100" w:beforeAutospacing="1" w:after="100" w:afterAutospacing="1"/>
    </w:pPr>
    <w:rPr>
      <w:color w:val="00000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1573</Words>
  <Characters>8971</Characters>
  <Application>Microsoft Office Word</Application>
  <DocSecurity>0</DocSecurity>
  <Lines>74</Lines>
  <Paragraphs>21</Paragraphs>
  <ScaleCrop>false</ScaleCrop>
  <HeadingPairs>
    <vt:vector size="2" baseType="variant">
      <vt:variant>
        <vt:lpstr>Название</vt:lpstr>
      </vt:variant>
      <vt:variant>
        <vt:i4>1</vt:i4>
      </vt:variant>
    </vt:vector>
  </HeadingPairs>
  <TitlesOfParts>
    <vt:vector size="1" baseType="lpstr">
      <vt:lpstr>Внутренняя политика Японии</vt:lpstr>
    </vt:vector>
  </TitlesOfParts>
  <Company>Speed_XP</Company>
  <LinksUpToDate>false</LinksUpToDate>
  <CharactersWithSpaces>10523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Внутренняя политика Японии</dc:title>
  <dc:subject/>
  <dc:creator>Speed_XP</dc:creator>
  <cp:keywords/>
  <dc:description/>
  <cp:lastModifiedBy>Admin</cp:lastModifiedBy>
  <cp:revision>2</cp:revision>
  <dcterms:created xsi:type="dcterms:W3CDTF">2011-04-20T12:20:00Z</dcterms:created>
  <dcterms:modified xsi:type="dcterms:W3CDTF">2011-04-20T12:20:00Z</dcterms:modified>
</cp:coreProperties>
</file>